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6E3CC6">
        <w:t>Boban Milojkovic</w:t>
      </w:r>
    </w:p>
    <w:p w:rsidR="00670CA2" w:rsidRPr="00EE347B" w:rsidRDefault="00670CA2" w:rsidP="00C911B8">
      <w:pPr>
        <w:spacing w:after="120" w:line="360" w:lineRule="auto"/>
        <w:ind w:left="284" w:right="902"/>
        <w:rPr>
          <w:lang w:val="en-US"/>
        </w:rPr>
      </w:pPr>
      <w:r>
        <w:t xml:space="preserve">E-mail: </w:t>
      </w:r>
      <w:r w:rsidR="006E3CC6">
        <w:t>boban</w:t>
      </w:r>
      <w:r w:rsidR="00EE347B">
        <w:t>.</w:t>
      </w:r>
      <w:r w:rsidR="006E3CC6">
        <w:t>milojkovic</w:t>
      </w:r>
      <w:r w:rsidR="00EE347B">
        <w:t>@kpa.edu.rs</w:t>
      </w:r>
    </w:p>
    <w:p w:rsidR="00670CA2" w:rsidRDefault="00670CA2" w:rsidP="00662C9F">
      <w:pPr>
        <w:spacing w:after="120" w:line="360" w:lineRule="auto"/>
        <w:ind w:left="284" w:right="902"/>
        <w:jc w:val="both"/>
      </w:pPr>
      <w:r>
        <w:t xml:space="preserve">Institution: </w:t>
      </w:r>
      <w:r w:rsidR="00EE347B">
        <w:t>Academy for Criminalistic and Police Studies, Belgrade, Republic of Serbia</w:t>
      </w:r>
    </w:p>
    <w:tbl>
      <w:tblPr>
        <w:tblStyle w:val="TableGrid"/>
        <w:tblW w:w="0" w:type="auto"/>
        <w:tblInd w:w="284" w:type="dxa"/>
        <w:tblLook w:val="04A0"/>
      </w:tblPr>
      <w:tblGrid>
        <w:gridCol w:w="2518"/>
        <w:gridCol w:w="7614"/>
      </w:tblGrid>
      <w:tr w:rsidR="00670CA2" w:rsidTr="00662C9F">
        <w:trPr>
          <w:trHeight w:val="5483"/>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6E3CC6" w:rsidRPr="00BE4CF9" w:rsidRDefault="006E3CC6" w:rsidP="006E3CC6">
            <w:pPr>
              <w:jc w:val="both"/>
              <w:rPr>
                <w:rFonts w:eastAsia="Times New Roman"/>
                <w:lang w:val="en-US"/>
              </w:rPr>
            </w:pPr>
            <w:proofErr w:type="spellStart"/>
            <w:r w:rsidRPr="00634178">
              <w:rPr>
                <w:rFonts w:eastAsia="Times New Roman"/>
                <w:b/>
                <w:lang w:val="en-US"/>
              </w:rPr>
              <w:t>Boban</w:t>
            </w:r>
            <w:proofErr w:type="spellEnd"/>
            <w:r w:rsidRPr="00634178">
              <w:rPr>
                <w:rFonts w:eastAsia="Times New Roman"/>
                <w:b/>
                <w:lang w:val="en-US"/>
              </w:rPr>
              <w:t xml:space="preserve"> </w:t>
            </w:r>
            <w:proofErr w:type="spellStart"/>
            <w:r w:rsidRPr="00634178">
              <w:rPr>
                <w:rFonts w:eastAsia="Times New Roman"/>
                <w:b/>
                <w:lang w:val="en-US"/>
              </w:rPr>
              <w:t>Milojkovic</w:t>
            </w:r>
            <w:proofErr w:type="spellEnd"/>
            <w:r w:rsidRPr="00BE4CF9">
              <w:rPr>
                <w:rFonts w:eastAsia="Times New Roman"/>
                <w:lang w:val="en-US"/>
              </w:rPr>
              <w:t xml:space="preserve">, PhD, is a full professor at the Academy of </w:t>
            </w:r>
            <w:proofErr w:type="spellStart"/>
            <w:r w:rsidRPr="00BE4CF9">
              <w:rPr>
                <w:rFonts w:eastAsia="Times New Roman"/>
                <w:lang w:val="en-US"/>
              </w:rPr>
              <w:t>Criminalistic</w:t>
            </w:r>
            <w:proofErr w:type="spellEnd"/>
            <w:r w:rsidRPr="00BE4CF9">
              <w:rPr>
                <w:rFonts w:eastAsia="Times New Roman"/>
                <w:lang w:val="en-US"/>
              </w:rPr>
              <w:t xml:space="preserve"> and Police Studies in Belgrade (teaching subject: </w:t>
            </w:r>
            <w:r w:rsidRPr="00BE4CF9">
              <w:rPr>
                <w:rFonts w:eastAsia="Times New Roman"/>
                <w:i/>
                <w:lang w:val="en-US"/>
              </w:rPr>
              <w:t>Police Topography</w:t>
            </w:r>
            <w:r w:rsidRPr="00BE4CF9">
              <w:rPr>
                <w:rFonts w:eastAsia="Times New Roman"/>
                <w:lang w:val="en-US"/>
              </w:rPr>
              <w:t xml:space="preserve">). He holds a PhD degree (Faculty of Security Studies in Belgrade, thesis title: “Managing Civil Protection from the Topographical Aspect in the Conditions of Endangering the Environment”). He taught on specialist studies at the Faculty of Civil </w:t>
            </w:r>
            <w:proofErr w:type="spellStart"/>
            <w:r w:rsidRPr="00BE4CF9">
              <w:rPr>
                <w:rFonts w:eastAsia="Times New Roman"/>
                <w:lang w:val="en-US"/>
              </w:rPr>
              <w:t>Defence</w:t>
            </w:r>
            <w:proofErr w:type="spellEnd"/>
            <w:r w:rsidRPr="00BE4CF9">
              <w:rPr>
                <w:rFonts w:eastAsia="Times New Roman"/>
                <w:lang w:val="en-US"/>
              </w:rPr>
              <w:t xml:space="preserve"> in Belgrade, the Course: Integrated Environmental Protection Management, and at the Academy of </w:t>
            </w:r>
            <w:proofErr w:type="spellStart"/>
            <w:r w:rsidRPr="00BE4CF9">
              <w:rPr>
                <w:rFonts w:eastAsia="Times New Roman"/>
                <w:lang w:val="en-US"/>
              </w:rPr>
              <w:t>Criminalistic</w:t>
            </w:r>
            <w:proofErr w:type="spellEnd"/>
            <w:r w:rsidRPr="00BE4CF9">
              <w:rPr>
                <w:rFonts w:eastAsia="Times New Roman"/>
                <w:lang w:val="en-US"/>
              </w:rPr>
              <w:t xml:space="preserve"> and Police Studies, the course: Combating Contemporary Forms of Crime, as well as on master’s studies. He carried out teachings at the specialist training in police topography for special police units of the </w:t>
            </w:r>
            <w:proofErr w:type="spellStart"/>
            <w:r w:rsidRPr="00BE4CF9">
              <w:rPr>
                <w:rFonts w:eastAsia="Times New Roman"/>
                <w:lang w:val="en-US"/>
              </w:rPr>
              <w:t>MoI</w:t>
            </w:r>
            <w:proofErr w:type="spellEnd"/>
            <w:r w:rsidRPr="00BE4CF9">
              <w:rPr>
                <w:rFonts w:eastAsia="Times New Roman"/>
                <w:lang w:val="en-US"/>
              </w:rPr>
              <w:t xml:space="preserve"> </w:t>
            </w:r>
            <w:proofErr w:type="spellStart"/>
            <w:r w:rsidRPr="00BE4CF9">
              <w:rPr>
                <w:rFonts w:eastAsia="Times New Roman"/>
                <w:lang w:val="en-US"/>
              </w:rPr>
              <w:t>ofthe</w:t>
            </w:r>
            <w:proofErr w:type="spellEnd"/>
            <w:r w:rsidRPr="00BE4CF9">
              <w:rPr>
                <w:rFonts w:eastAsia="Times New Roman"/>
                <w:lang w:val="en-US"/>
              </w:rPr>
              <w:t xml:space="preserve"> Republic of Serbia. He participated in over 30 scientific and professional conferences, and was engaged in implementation of a number of scientific projects. He is a member the Mountaineering Association of Serbia and the Mountain Rescue Service of Serbia. He is the author of over 80 scientific and professional papers, out of which three textbooks, four monographs, over 30 maps and five research studies.</w:t>
            </w:r>
          </w:p>
          <w:p w:rsidR="00670CA2" w:rsidRPr="00464541" w:rsidRDefault="00670CA2" w:rsidP="00464541">
            <w:pPr>
              <w:ind w:left="17"/>
              <w:jc w:val="both"/>
              <w:rPr>
                <w:rFonts w:ascii="Times New Roman" w:hAnsi="Times New Roman"/>
                <w:szCs w:val="24"/>
              </w:rPr>
            </w:pPr>
          </w:p>
        </w:tc>
      </w:tr>
      <w:tr w:rsidR="00670CA2" w:rsidTr="006E3CC6">
        <w:trPr>
          <w:trHeight w:val="2542"/>
        </w:trPr>
        <w:tc>
          <w:tcPr>
            <w:tcW w:w="10132" w:type="dxa"/>
            <w:gridSpan w:val="2"/>
          </w:tcPr>
          <w:p w:rsidR="00670CA2" w:rsidRDefault="00670CA2" w:rsidP="00C911B8">
            <w:pPr>
              <w:spacing w:after="120" w:line="360" w:lineRule="auto"/>
              <w:ind w:right="902"/>
            </w:pPr>
            <w:r>
              <w:t>References (max. 5 relevant references)</w:t>
            </w:r>
          </w:p>
          <w:p w:rsidR="006E3CC6" w:rsidRPr="00BE4CF9" w:rsidRDefault="00662C9F" w:rsidP="006E3CC6">
            <w:pPr>
              <w:ind w:left="720" w:hanging="720"/>
              <w:jc w:val="both"/>
              <w:rPr>
                <w:rFonts w:eastAsia="Times New Roman"/>
              </w:rPr>
            </w:pPr>
            <w:r>
              <w:rPr>
                <w:rFonts w:eastAsia="TimesNewRoman" w:cs="Times New Roman"/>
              </w:rPr>
              <w:t xml:space="preserve">1. </w:t>
            </w:r>
            <w:r w:rsidR="006E3CC6">
              <w:rPr>
                <w:rFonts w:eastAsia="Times New Roman"/>
              </w:rPr>
              <w:t>Mladj</w:t>
            </w:r>
            <w:r w:rsidR="006E3CC6" w:rsidRPr="00BE4CF9">
              <w:rPr>
                <w:rFonts w:eastAsia="Times New Roman"/>
              </w:rPr>
              <w:t xml:space="preserve">an, D., </w:t>
            </w:r>
            <w:r w:rsidR="006E3CC6" w:rsidRPr="00634178">
              <w:rPr>
                <w:rFonts w:eastAsia="Times New Roman"/>
                <w:b/>
              </w:rPr>
              <w:t>Milojkovic</w:t>
            </w:r>
            <w:r w:rsidR="006E3CC6" w:rsidRPr="00BE4CF9">
              <w:rPr>
                <w:rFonts w:eastAsia="Times New Roman"/>
              </w:rPr>
              <w:t xml:space="preserve">, </w:t>
            </w:r>
            <w:r w:rsidR="006E3CC6" w:rsidRPr="00634178">
              <w:rPr>
                <w:rFonts w:eastAsia="Times New Roman"/>
                <w:b/>
              </w:rPr>
              <w:t>B</w:t>
            </w:r>
            <w:r w:rsidR="006E3CC6" w:rsidRPr="00BE4CF9">
              <w:rPr>
                <w:rFonts w:eastAsia="Times New Roman"/>
              </w:rPr>
              <w:t>., Baras, I., Cvetkovi</w:t>
            </w:r>
            <w:r w:rsidR="006E3CC6">
              <w:rPr>
                <w:rFonts w:eastAsia="Times New Roman"/>
              </w:rPr>
              <w:t>c</w:t>
            </w:r>
            <w:r w:rsidR="006E3CC6" w:rsidRPr="00BE4CF9">
              <w:rPr>
                <w:rFonts w:eastAsia="Times New Roman"/>
              </w:rPr>
              <w:t>, V., 2013. Southeast European cooperation in emergency and crisis situation, In Proce</w:t>
            </w:r>
            <w:r w:rsidR="006E3CC6">
              <w:rPr>
                <w:rFonts w:eastAsia="Times New Roman"/>
              </w:rPr>
              <w:t>e</w:t>
            </w:r>
            <w:r w:rsidR="006E3CC6" w:rsidRPr="00BE4CF9">
              <w:rPr>
                <w:rFonts w:eastAsia="Times New Roman"/>
              </w:rPr>
              <w:t>ding, International Scientific Conference“The Balkans Publishers: University “St. Kliment Ohridski”- Bitola, Faculty of Security, For the Publishers: Dr. sc. Zlatko Žoglev, Rector of the University “St. Kliment Ohridski”- Bitola, Dr. sc. Oliver Bacanovic, dean of the Faculty of Security- SkopjePast and Future: Security, Conflict Resolution and Euro-Atlantic Integration”,Volume II, 279-292.</w:t>
            </w:r>
          </w:p>
          <w:p w:rsidR="006E3CC6" w:rsidRPr="00BE4CF9" w:rsidRDefault="006E3CC6" w:rsidP="006E3CC6">
            <w:pPr>
              <w:ind w:left="720" w:hanging="720"/>
              <w:jc w:val="both"/>
              <w:rPr>
                <w:rFonts w:eastAsia="Times New Roman"/>
              </w:rPr>
            </w:pPr>
            <w:r w:rsidRPr="006E3CC6">
              <w:rPr>
                <w:rFonts w:eastAsia="Times New Roman"/>
              </w:rPr>
              <w:t xml:space="preserve">2. </w:t>
            </w:r>
            <w:r w:rsidRPr="00634178">
              <w:rPr>
                <w:rFonts w:eastAsia="Times New Roman"/>
                <w:b/>
              </w:rPr>
              <w:t>Milojkovic</w:t>
            </w:r>
            <w:r w:rsidRPr="00BE4CF9">
              <w:rPr>
                <w:rFonts w:eastAsia="Times New Roman"/>
              </w:rPr>
              <w:t xml:space="preserve">, </w:t>
            </w:r>
            <w:r w:rsidRPr="00634178">
              <w:rPr>
                <w:rFonts w:eastAsia="Times New Roman"/>
                <w:b/>
              </w:rPr>
              <w:t>B</w:t>
            </w:r>
            <w:r w:rsidRPr="00BE4CF9">
              <w:rPr>
                <w:rFonts w:eastAsia="Times New Roman"/>
              </w:rPr>
              <w:t>., Mla</w:t>
            </w:r>
            <w:r>
              <w:rPr>
                <w:rFonts w:eastAsia="Times New Roman"/>
              </w:rPr>
              <w:t>dj</w:t>
            </w:r>
            <w:r w:rsidRPr="00BE4CF9">
              <w:rPr>
                <w:rFonts w:eastAsia="Times New Roman"/>
              </w:rPr>
              <w:t>an, D., Ili</w:t>
            </w:r>
            <w:r>
              <w:rPr>
                <w:rFonts w:eastAsia="Times New Roman"/>
              </w:rPr>
              <w:t>c</w:t>
            </w:r>
            <w:r w:rsidRPr="00BE4CF9">
              <w:rPr>
                <w:rFonts w:eastAsia="Times New Roman"/>
              </w:rPr>
              <w:t>, A., 2014. Possibiltoies off using the location based service in emergency, In Proce</w:t>
            </w:r>
            <w:r>
              <w:rPr>
                <w:rFonts w:eastAsia="Times New Roman"/>
              </w:rPr>
              <w:t>e</w:t>
            </w:r>
            <w:r w:rsidRPr="00BE4CF9">
              <w:rPr>
                <w:rFonts w:eastAsia="Times New Roman"/>
              </w:rPr>
              <w:t>ding, International Scientific Conference “Archibald Reiss Days“, 03.-04. 03. 2014., Academy of criminalistic and police studies, Belgrade, German Fondation for International  Legal Cooperation (IRZ), Bonn, G</w:t>
            </w:r>
            <w:r>
              <w:rPr>
                <w:rFonts w:eastAsia="Times New Roman"/>
              </w:rPr>
              <w:t>ermany, Volume II, 287-295</w:t>
            </w:r>
            <w:r w:rsidRPr="00BE4CF9">
              <w:rPr>
                <w:rFonts w:eastAsia="Times New Roman"/>
              </w:rPr>
              <w:t>.</w:t>
            </w:r>
          </w:p>
          <w:p w:rsidR="006E3CC6" w:rsidRPr="00F26C03" w:rsidRDefault="006E3CC6" w:rsidP="006E3CC6">
            <w:pPr>
              <w:ind w:left="720" w:hanging="720"/>
              <w:jc w:val="both"/>
              <w:rPr>
                <w:rFonts w:eastAsia="Times New Roman"/>
              </w:rPr>
            </w:pPr>
            <w:r w:rsidRPr="006E3CC6">
              <w:rPr>
                <w:rFonts w:eastAsia="Times New Roman"/>
              </w:rPr>
              <w:t xml:space="preserve">3. </w:t>
            </w:r>
            <w:r w:rsidRPr="00F26C03">
              <w:rPr>
                <w:rFonts w:eastAsia="Times New Roman"/>
                <w:b/>
              </w:rPr>
              <w:t>Milojkovic</w:t>
            </w:r>
            <w:r w:rsidRPr="00BE4CF9">
              <w:rPr>
                <w:rFonts w:eastAsia="Times New Roman"/>
              </w:rPr>
              <w:t xml:space="preserve">, </w:t>
            </w:r>
            <w:r w:rsidRPr="00F26C03">
              <w:rPr>
                <w:rFonts w:eastAsia="Times New Roman"/>
                <w:b/>
              </w:rPr>
              <w:t>B</w:t>
            </w:r>
            <w:r w:rsidRPr="00BE4CF9">
              <w:rPr>
                <w:rFonts w:eastAsia="Times New Roman"/>
              </w:rPr>
              <w:t>., Milojevi</w:t>
            </w:r>
            <w:r>
              <w:rPr>
                <w:rFonts w:eastAsia="Times New Roman"/>
              </w:rPr>
              <w:t>c</w:t>
            </w:r>
            <w:r w:rsidRPr="00BE4CF9">
              <w:rPr>
                <w:rFonts w:eastAsia="Times New Roman"/>
              </w:rPr>
              <w:t>, S.,  Vu</w:t>
            </w:r>
            <w:r>
              <w:rPr>
                <w:rFonts w:eastAsia="Times New Roman"/>
              </w:rPr>
              <w:t>c</w:t>
            </w:r>
            <w:r w:rsidRPr="00BE4CF9">
              <w:rPr>
                <w:rFonts w:eastAsia="Times New Roman"/>
              </w:rPr>
              <w:t>kovi</w:t>
            </w:r>
            <w:r>
              <w:rPr>
                <w:rFonts w:eastAsia="Times New Roman"/>
              </w:rPr>
              <w:t>c</w:t>
            </w:r>
            <w:r w:rsidRPr="00BE4CF9">
              <w:rPr>
                <w:rFonts w:eastAsia="Times New Roman"/>
              </w:rPr>
              <w:t>, G., Gligorijevi</w:t>
            </w:r>
            <w:r>
              <w:rPr>
                <w:rFonts w:eastAsia="Times New Roman"/>
              </w:rPr>
              <w:t>c</w:t>
            </w:r>
            <w:r w:rsidRPr="00BE4CF9">
              <w:rPr>
                <w:rFonts w:eastAsia="Times New Roman"/>
              </w:rPr>
              <w:t>, M.,  Jankovi</w:t>
            </w:r>
            <w:r>
              <w:rPr>
                <w:rFonts w:eastAsia="Times New Roman"/>
              </w:rPr>
              <w:t>c</w:t>
            </w:r>
            <w:r w:rsidRPr="00BE4CF9">
              <w:rPr>
                <w:rFonts w:eastAsia="Times New Roman"/>
              </w:rPr>
              <w:t>, B.,  Joki</w:t>
            </w:r>
            <w:r>
              <w:rPr>
                <w:rFonts w:eastAsia="Times New Roman"/>
              </w:rPr>
              <w:t>c</w:t>
            </w:r>
            <w:r w:rsidRPr="00BE4CF9">
              <w:rPr>
                <w:rFonts w:eastAsia="Times New Roman"/>
              </w:rPr>
              <w:t>, N., 2015. Certain aspects of providing use of police units in actions of protection and rescuing in case of natural disasters, In Thematic Conference Proceedings of International Significance, International Scientific Conference “Archibald Reiss Days“, 03.-04. 03. 2015., Academy of criminalistic and police studies, Belgrade, Volume I, 407-421</w:t>
            </w:r>
            <w:r>
              <w:rPr>
                <w:rFonts w:eastAsia="Times New Roman"/>
              </w:rPr>
              <w:t>.</w:t>
            </w:r>
          </w:p>
          <w:p w:rsidR="006E3CC6" w:rsidRPr="00BE4CF9" w:rsidRDefault="006E3CC6" w:rsidP="006E3CC6">
            <w:pPr>
              <w:ind w:left="720" w:hanging="720"/>
              <w:jc w:val="both"/>
              <w:rPr>
                <w:rFonts w:eastAsia="Times New Roman"/>
              </w:rPr>
            </w:pPr>
            <w:r>
              <w:rPr>
                <w:rFonts w:eastAsia="Times New Roman"/>
              </w:rPr>
              <w:t xml:space="preserve">4. </w:t>
            </w:r>
            <w:r w:rsidRPr="00BE4CF9">
              <w:rPr>
                <w:rFonts w:eastAsia="Times New Roman"/>
              </w:rPr>
              <w:t>Dragi</w:t>
            </w:r>
            <w:r>
              <w:rPr>
                <w:rFonts w:eastAsia="Times New Roman"/>
              </w:rPr>
              <w:t>c</w:t>
            </w:r>
            <w:r w:rsidRPr="00BE4CF9">
              <w:rPr>
                <w:rFonts w:eastAsia="Times New Roman"/>
              </w:rPr>
              <w:t>evi</w:t>
            </w:r>
            <w:r>
              <w:rPr>
                <w:rFonts w:eastAsia="Times New Roman"/>
              </w:rPr>
              <w:t>c</w:t>
            </w:r>
            <w:r w:rsidRPr="00BE4CF9">
              <w:rPr>
                <w:rFonts w:eastAsia="Times New Roman"/>
              </w:rPr>
              <w:t>, S., Carevi</w:t>
            </w:r>
            <w:r>
              <w:rPr>
                <w:rFonts w:eastAsia="Times New Roman"/>
              </w:rPr>
              <w:t>c</w:t>
            </w:r>
            <w:r w:rsidRPr="00BE4CF9">
              <w:rPr>
                <w:rFonts w:eastAsia="Times New Roman"/>
              </w:rPr>
              <w:t>, I., Kostadinov, S., Novkovi</w:t>
            </w:r>
            <w:r>
              <w:rPr>
                <w:rFonts w:eastAsia="Times New Roman"/>
              </w:rPr>
              <w:t>c</w:t>
            </w:r>
            <w:r w:rsidRPr="00BE4CF9">
              <w:rPr>
                <w:rFonts w:eastAsia="Times New Roman"/>
              </w:rPr>
              <w:t xml:space="preserve">, I., Abolmasov, B., </w:t>
            </w:r>
            <w:r w:rsidRPr="00F26C03">
              <w:rPr>
                <w:rFonts w:eastAsia="Times New Roman"/>
                <w:b/>
              </w:rPr>
              <w:t>Milojkovic</w:t>
            </w:r>
            <w:r w:rsidRPr="00BE4CF9">
              <w:rPr>
                <w:rFonts w:eastAsia="Times New Roman"/>
              </w:rPr>
              <w:t xml:space="preserve">, </w:t>
            </w:r>
            <w:r w:rsidRPr="00F26C03">
              <w:rPr>
                <w:rFonts w:eastAsia="Times New Roman"/>
                <w:b/>
              </w:rPr>
              <w:t>B</w:t>
            </w:r>
            <w:r w:rsidRPr="00BE4CF9">
              <w:rPr>
                <w:rFonts w:eastAsia="Times New Roman"/>
              </w:rPr>
              <w:t xml:space="preserve">., </w:t>
            </w:r>
            <w:r w:rsidRPr="00BE4CF9">
              <w:rPr>
                <w:rFonts w:eastAsia="Times New Roman"/>
              </w:rPr>
              <w:lastRenderedPageBreak/>
              <w:t>Simi</w:t>
            </w:r>
            <w:r>
              <w:rPr>
                <w:rFonts w:eastAsia="Times New Roman"/>
              </w:rPr>
              <w:t>c</w:t>
            </w:r>
            <w:r w:rsidRPr="00BE4CF9">
              <w:rPr>
                <w:rFonts w:eastAsia="Times New Roman"/>
              </w:rPr>
              <w:t xml:space="preserve">, D. (2012). Landslide susceptibility zonation in the kolubara river basin (Western Serbia) – analisys of input data,  Carpatian Journal of Earth and Environmental Sciences, North University Baia Mare, Faculty Mineral Resources &amp; Environment, Romania, 37-47. </w:t>
            </w:r>
          </w:p>
          <w:p w:rsidR="00670CA2" w:rsidRPr="006E3CC6" w:rsidRDefault="006E3CC6" w:rsidP="006E3CC6">
            <w:pPr>
              <w:pStyle w:val="ECVSectionDetails"/>
              <w:framePr w:vSpace="6" w:wrap="around" w:vAnchor="text" w:hAnchor="text" w:y="6"/>
              <w:spacing w:before="0" w:line="240" w:lineRule="auto"/>
              <w:ind w:left="720" w:hanging="720"/>
              <w:jc w:val="both"/>
              <w:rPr>
                <w:rFonts w:ascii="Book Antiqua" w:hAnsi="Book Antiqua"/>
                <w:color w:val="auto"/>
                <w:sz w:val="24"/>
              </w:rPr>
            </w:pPr>
            <w:r w:rsidRPr="006E3CC6">
              <w:rPr>
                <w:rFonts w:ascii="Book Antiqua" w:eastAsia="Times New Roman" w:hAnsi="Book Antiqua"/>
                <w:color w:val="auto"/>
                <w:sz w:val="24"/>
              </w:rPr>
              <w:t xml:space="preserve">5. </w:t>
            </w:r>
            <w:proofErr w:type="spellStart"/>
            <w:r w:rsidRPr="006E3CC6">
              <w:rPr>
                <w:rFonts w:ascii="Book Antiqua" w:eastAsia="Times New Roman" w:hAnsi="Book Antiqua"/>
                <w:color w:val="auto"/>
                <w:sz w:val="24"/>
              </w:rPr>
              <w:t>Aleksic</w:t>
            </w:r>
            <w:proofErr w:type="spellEnd"/>
            <w:r w:rsidRPr="006E3CC6">
              <w:rPr>
                <w:rFonts w:ascii="Book Antiqua" w:eastAsia="Times New Roman" w:hAnsi="Book Antiqua"/>
                <w:color w:val="auto"/>
                <w:sz w:val="24"/>
              </w:rPr>
              <w:t xml:space="preserve">, V., </w:t>
            </w:r>
            <w:proofErr w:type="spellStart"/>
            <w:r w:rsidRPr="006E3CC6">
              <w:rPr>
                <w:rFonts w:ascii="Book Antiqua" w:eastAsia="Times New Roman" w:hAnsi="Book Antiqua"/>
                <w:color w:val="auto"/>
                <w:sz w:val="24"/>
              </w:rPr>
              <w:t>Sivcev</w:t>
            </w:r>
            <w:proofErr w:type="spellEnd"/>
            <w:r w:rsidRPr="006E3CC6">
              <w:rPr>
                <w:rFonts w:ascii="Book Antiqua" w:eastAsia="Times New Roman" w:hAnsi="Book Antiqua"/>
                <w:color w:val="auto"/>
                <w:sz w:val="24"/>
              </w:rPr>
              <w:t xml:space="preserve">, B., </w:t>
            </w:r>
            <w:proofErr w:type="spellStart"/>
            <w:r w:rsidRPr="006E3CC6">
              <w:rPr>
                <w:rFonts w:ascii="Book Antiqua" w:eastAsia="Times New Roman" w:hAnsi="Book Antiqua"/>
                <w:color w:val="auto"/>
                <w:sz w:val="24"/>
              </w:rPr>
              <w:t>Ristovski</w:t>
            </w:r>
            <w:proofErr w:type="spellEnd"/>
            <w:r w:rsidRPr="006E3CC6">
              <w:rPr>
                <w:rFonts w:ascii="Book Antiqua" w:eastAsia="Times New Roman" w:hAnsi="Book Antiqua"/>
                <w:color w:val="auto"/>
                <w:sz w:val="24"/>
              </w:rPr>
              <w:t xml:space="preserve">, A., </w:t>
            </w:r>
            <w:proofErr w:type="spellStart"/>
            <w:r w:rsidRPr="006E3CC6">
              <w:rPr>
                <w:rFonts w:ascii="Book Antiqua" w:eastAsia="Times New Roman" w:hAnsi="Book Antiqua"/>
                <w:b/>
                <w:color w:val="auto"/>
                <w:sz w:val="24"/>
              </w:rPr>
              <w:t>Milojkovic</w:t>
            </w:r>
            <w:proofErr w:type="spellEnd"/>
            <w:r w:rsidRPr="006E3CC6">
              <w:rPr>
                <w:rFonts w:ascii="Book Antiqua" w:eastAsia="Times New Roman" w:hAnsi="Book Antiqua"/>
                <w:color w:val="auto"/>
                <w:sz w:val="24"/>
              </w:rPr>
              <w:t xml:space="preserve">, </w:t>
            </w:r>
            <w:r w:rsidRPr="006E3CC6">
              <w:rPr>
                <w:rFonts w:ascii="Book Antiqua" w:eastAsia="Times New Roman" w:hAnsi="Book Antiqua"/>
                <w:b/>
                <w:color w:val="auto"/>
                <w:sz w:val="24"/>
              </w:rPr>
              <w:t>B</w:t>
            </w:r>
            <w:r w:rsidRPr="006E3CC6">
              <w:rPr>
                <w:rFonts w:ascii="Book Antiqua" w:eastAsia="Times New Roman" w:hAnsi="Book Antiqua"/>
                <w:color w:val="auto"/>
                <w:sz w:val="24"/>
              </w:rPr>
              <w:t xml:space="preserve">., 2011. Application of the numerical model of landform in surface runoff </w:t>
            </w:r>
            <w:proofErr w:type="spellStart"/>
            <w:r w:rsidRPr="006E3CC6">
              <w:rPr>
                <w:rFonts w:ascii="Book Antiqua" w:eastAsia="Times New Roman" w:hAnsi="Book Antiqua"/>
                <w:color w:val="auto"/>
                <w:sz w:val="24"/>
              </w:rPr>
              <w:t>predicition</w:t>
            </w:r>
            <w:proofErr w:type="spellEnd"/>
            <w:r w:rsidRPr="006E3CC6">
              <w:rPr>
                <w:rFonts w:ascii="Book Antiqua" w:eastAsia="Times New Roman" w:hAnsi="Book Antiqua"/>
                <w:color w:val="auto"/>
                <w:sz w:val="24"/>
              </w:rPr>
              <w:t xml:space="preserve">, </w:t>
            </w:r>
            <w:proofErr w:type="spellStart"/>
            <w:r w:rsidRPr="006E3CC6">
              <w:rPr>
                <w:rFonts w:ascii="Book Antiqua" w:eastAsia="Times New Roman" w:hAnsi="Book Antiqua"/>
                <w:color w:val="auto"/>
                <w:sz w:val="24"/>
              </w:rPr>
              <w:t>Facta</w:t>
            </w:r>
            <w:proofErr w:type="spellEnd"/>
            <w:r w:rsidRPr="006E3CC6">
              <w:rPr>
                <w:rFonts w:ascii="Book Antiqua" w:eastAsia="Times New Roman" w:hAnsi="Book Antiqua"/>
                <w:color w:val="auto"/>
                <w:sz w:val="24"/>
              </w:rPr>
              <w:t xml:space="preserve"> </w:t>
            </w:r>
            <w:proofErr w:type="spellStart"/>
            <w:r w:rsidRPr="006E3CC6">
              <w:rPr>
                <w:rFonts w:ascii="Book Antiqua" w:eastAsia="Times New Roman" w:hAnsi="Book Antiqua"/>
                <w:color w:val="auto"/>
                <w:sz w:val="24"/>
              </w:rPr>
              <w:t>Universitatis</w:t>
            </w:r>
            <w:proofErr w:type="spellEnd"/>
            <w:r w:rsidRPr="006E3CC6">
              <w:rPr>
                <w:rFonts w:ascii="Book Antiqua" w:eastAsia="Times New Roman" w:hAnsi="Book Antiqua"/>
                <w:color w:val="auto"/>
                <w:sz w:val="24"/>
              </w:rPr>
              <w:t xml:space="preserve"> – Series Architecture and Civil </w:t>
            </w:r>
            <w:proofErr w:type="gramStart"/>
            <w:r w:rsidRPr="006E3CC6">
              <w:rPr>
                <w:rFonts w:ascii="Book Antiqua" w:eastAsia="Times New Roman" w:hAnsi="Book Antiqua"/>
                <w:color w:val="auto"/>
                <w:sz w:val="24"/>
              </w:rPr>
              <w:t>Engineering9(</w:t>
            </w:r>
            <w:proofErr w:type="gramEnd"/>
            <w:r w:rsidRPr="006E3CC6">
              <w:rPr>
                <w:rFonts w:ascii="Book Antiqua" w:eastAsia="Times New Roman" w:hAnsi="Book Antiqua"/>
                <w:color w:val="auto"/>
                <w:sz w:val="24"/>
              </w:rPr>
              <w:t>3), 491-494.</w:t>
            </w:r>
          </w:p>
        </w:tc>
      </w:tr>
    </w:tbl>
    <w:p w:rsidR="00F25283" w:rsidRPr="00242A86" w:rsidRDefault="001D67FB" w:rsidP="00662C9F">
      <w:pPr>
        <w:spacing w:after="120" w:line="360" w:lineRule="auto"/>
        <w:ind w:left="284" w:right="902"/>
      </w:pPr>
      <w:r w:rsidRPr="001D67FB">
        <w:rPr>
          <w:rFonts w:eastAsia="Calibri" w:cs="Stone Serif ITC TT"/>
          <w:noProof/>
          <w:color w:val="000000"/>
          <w:szCs w:val="24"/>
          <w:lang w:val="en-US"/>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8.45pt;margin-top:10.2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ED" w:rsidRDefault="00BE3CED">
      <w:r>
        <w:separator/>
      </w:r>
    </w:p>
  </w:endnote>
  <w:endnote w:type="continuationSeparator" w:id="0">
    <w:p w:rsidR="00BE3CED" w:rsidRDefault="00BE3C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ED" w:rsidRDefault="00BE3CED">
      <w:r>
        <w:separator/>
      </w:r>
    </w:p>
  </w:footnote>
  <w:footnote w:type="continuationSeparator" w:id="0">
    <w:p w:rsidR="00BE3CED" w:rsidRDefault="00BE3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4">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6"/>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D67FB"/>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2C9F"/>
    <w:rsid w:val="0066667E"/>
    <w:rsid w:val="00670CA2"/>
    <w:rsid w:val="00682226"/>
    <w:rsid w:val="0069015C"/>
    <w:rsid w:val="006B569C"/>
    <w:rsid w:val="006C1CFB"/>
    <w:rsid w:val="006C646D"/>
    <w:rsid w:val="006C64A2"/>
    <w:rsid w:val="006D5654"/>
    <w:rsid w:val="006D6343"/>
    <w:rsid w:val="006E3CC6"/>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6472"/>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A222D"/>
    <w:rsid w:val="00AB6F49"/>
    <w:rsid w:val="00AD2967"/>
    <w:rsid w:val="00AD348A"/>
    <w:rsid w:val="00AD7515"/>
    <w:rsid w:val="00AE140B"/>
    <w:rsid w:val="00AE48B4"/>
    <w:rsid w:val="00AE60AC"/>
    <w:rsid w:val="00AF6032"/>
    <w:rsid w:val="00AF75BE"/>
    <w:rsid w:val="00B02282"/>
    <w:rsid w:val="00B13005"/>
    <w:rsid w:val="00B17EFA"/>
    <w:rsid w:val="00B26D2C"/>
    <w:rsid w:val="00B31650"/>
    <w:rsid w:val="00B326CE"/>
    <w:rsid w:val="00B4758A"/>
    <w:rsid w:val="00B527CA"/>
    <w:rsid w:val="00B56CC8"/>
    <w:rsid w:val="00B577F0"/>
    <w:rsid w:val="00B76690"/>
    <w:rsid w:val="00B841EC"/>
    <w:rsid w:val="00BA57C0"/>
    <w:rsid w:val="00BE2677"/>
    <w:rsid w:val="00BE3CED"/>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 w:type="paragraph" w:customStyle="1" w:styleId="1Texte">
    <w:name w:val="1Texte"/>
    <w:basedOn w:val="Normal"/>
    <w:uiPriority w:val="99"/>
    <w:rsid w:val="006E3CC6"/>
    <w:pPr>
      <w:overflowPunct w:val="0"/>
      <w:autoSpaceDE w:val="0"/>
      <w:autoSpaceDN w:val="0"/>
      <w:adjustRightInd w:val="0"/>
      <w:spacing w:line="220" w:lineRule="exact"/>
      <w:ind w:left="425"/>
      <w:textAlignment w:val="baseline"/>
    </w:pPr>
    <w:rPr>
      <w:rFonts w:ascii="Helvetica" w:eastAsia="Times New Roman" w:hAnsi="Helvetica" w:cs="Arial"/>
      <w:sz w:val="18"/>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83</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21</cp:revision>
  <cp:lastPrinted>2016-01-21T07:14:00Z</cp:lastPrinted>
  <dcterms:created xsi:type="dcterms:W3CDTF">2016-01-20T13:49:00Z</dcterms:created>
  <dcterms:modified xsi:type="dcterms:W3CDTF">2018-03-19T22:43:00Z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